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240"/>
        <w:jc w:val="center"/>
        <w:rPr>
          <w:rFonts w:ascii="Times New Roman" w:hAnsi="Times New Roman" w:cs="Times New Roman"/>
          <w:b/>
          <w:b/>
          <w:bCs/>
          <w:sz w:val="28"/>
          <w:szCs w:val="24"/>
        </w:rPr>
      </w:pPr>
      <w:r>
        <w:rPr>
          <w:rFonts w:cs="Times New Roman" w:ascii="Times New Roman" w:hAnsi="Times New Roman"/>
          <w:b/>
          <w:bCs/>
          <w:sz w:val="28"/>
          <w:szCs w:val="24"/>
        </w:rPr>
      </w:r>
    </w:p>
    <w:p>
      <w:pPr>
        <w:pStyle w:val="Normal"/>
        <w:spacing w:before="0" w:after="240"/>
        <w:jc w:val="center"/>
        <w:rPr>
          <w:rFonts w:ascii="Times New Roman" w:hAnsi="Times New Roman" w:cs="Times New Roman"/>
          <w:sz w:val="28"/>
          <w:szCs w:val="24"/>
        </w:rPr>
      </w:pPr>
      <w:r>
        <w:rPr>
          <w:rFonts w:cs="Times New Roman" w:ascii="Times New Roman" w:hAnsi="Times New Roman"/>
          <w:b/>
          <w:bCs/>
          <w:sz w:val="28"/>
          <w:szCs w:val="24"/>
        </w:rPr>
        <w:t>Dobó Kata rendezésében érkezik a „Még egy kívánság”</w:t>
      </w:r>
    </w:p>
    <w:p>
      <w:pPr>
        <w:pStyle w:val="Normal"/>
        <w:jc w:val="both"/>
        <w:rPr/>
      </w:pPr>
      <w:r>
        <w:rPr>
          <w:rFonts w:cs="Times New Roman" w:ascii="Times New Roman" w:hAnsi="Times New Roman"/>
          <w:sz w:val="24"/>
          <w:szCs w:val="24"/>
        </w:rPr>
        <w:t xml:space="preserve">A Megafilm Service 2025 őszén kezdi el forgatni legújabb romantikus vígjátékát. A "Még egy kívánság" című történet 2026-ban kerül a mozikba. </w:t>
      </w:r>
      <w:r>
        <w:rPr>
          <w:rFonts w:cs="Times New Roman" w:ascii="Times New Roman" w:hAnsi="Times New Roman"/>
          <w:i/>
          <w:iCs/>
          <w:sz w:val="24"/>
          <w:szCs w:val="24"/>
        </w:rPr>
        <w:t>Helmeczy Dorottya</w:t>
      </w:r>
      <w:r>
        <w:rPr>
          <w:rFonts w:cs="Times New Roman" w:ascii="Times New Roman" w:hAnsi="Times New Roman"/>
          <w:sz w:val="24"/>
          <w:szCs w:val="24"/>
        </w:rPr>
        <w:t xml:space="preserve"> producer a forgatókönyvírást </w:t>
      </w:r>
      <w:r>
        <w:rPr>
          <w:rFonts w:cs="Times New Roman" w:ascii="Times New Roman" w:hAnsi="Times New Roman"/>
          <w:i/>
          <w:iCs/>
          <w:sz w:val="24"/>
          <w:szCs w:val="24"/>
        </w:rPr>
        <w:t>Kovács M. Andrásra</w:t>
      </w:r>
      <w:r>
        <w:rPr>
          <w:rFonts w:cs="Times New Roman" w:ascii="Times New Roman" w:hAnsi="Times New Roman"/>
          <w:sz w:val="24"/>
          <w:szCs w:val="24"/>
        </w:rPr>
        <w:t xml:space="preserve"> bízta, rendezőnek pedig </w:t>
      </w:r>
      <w:r>
        <w:rPr>
          <w:rFonts w:cs="Times New Roman" w:ascii="Times New Roman" w:hAnsi="Times New Roman"/>
          <w:i/>
          <w:iCs/>
          <w:sz w:val="24"/>
          <w:szCs w:val="24"/>
        </w:rPr>
        <w:t xml:space="preserve">Dobó Katát </w:t>
      </w:r>
      <w:r>
        <w:rPr>
          <w:rFonts w:cs="Times New Roman" w:ascii="Times New Roman" w:hAnsi="Times New Roman"/>
          <w:sz w:val="24"/>
          <w:szCs w:val="24"/>
        </w:rPr>
        <w:t>kérte fel. A színésznő-rendező vezetőrendezőként jegyzi a produkciót, és mivel az idei évben számos egyéb művészeti feladatot lát el, felkérte társrendezőnek a fiatal és tehetséges</w:t>
      </w:r>
      <w:r>
        <w:rPr>
          <w:rFonts w:cs="Times New Roman" w:ascii="Times New Roman" w:hAnsi="Times New Roman"/>
          <w:i/>
          <w:iCs/>
          <w:sz w:val="24"/>
          <w:szCs w:val="24"/>
        </w:rPr>
        <w:t xml:space="preserve"> Szilágyi Fannit,</w:t>
      </w:r>
      <w:r>
        <w:rPr>
          <w:rFonts w:cs="Times New Roman" w:ascii="Times New Roman" w:hAnsi="Times New Roman"/>
          <w:sz w:val="24"/>
          <w:szCs w:val="24"/>
        </w:rPr>
        <w:t xml:space="preserve"> akinek ő irányítja majd a munkáját. </w:t>
      </w:r>
    </w:p>
    <w:p>
      <w:pPr>
        <w:pStyle w:val="Normal"/>
        <w:jc w:val="both"/>
        <w:rPr>
          <w:rFonts w:ascii="Times New Roman" w:hAnsi="Times New Roman" w:cs="Times New Roman"/>
          <w:sz w:val="24"/>
          <w:szCs w:val="24"/>
        </w:rPr>
      </w:pPr>
      <w:r>
        <w:rPr>
          <w:rFonts w:cs="Times New Roman" w:ascii="Times New Roman" w:hAnsi="Times New Roman"/>
          <w:sz w:val="24"/>
          <w:szCs w:val="24"/>
        </w:rPr>
        <w:br/>
      </w:r>
      <w:r>
        <w:rPr>
          <w:rFonts w:cs="Times New Roman" w:ascii="Times New Roman" w:hAnsi="Times New Roman"/>
          <w:i/>
          <w:iCs/>
          <w:sz w:val="24"/>
          <w:szCs w:val="24"/>
        </w:rPr>
        <w:t>„A jól megírt és kivitelezett vígjátékok mindig a legnagyobb kasszasikerek, mert az embereket sok-sok más gondolat foglalkoztatja, de mindannyian hajlamosak vagyunk elhinni, hogy az általunk vágyott csodás élettől csak épp egy kívánság, egy tulajdonság vagy egyetlen lehetőség választ el. Mi lenne, ha azt megkaphatnánk?” </w:t>
      </w:r>
      <w:r>
        <w:rPr>
          <w:rFonts w:cs="Times New Roman" w:ascii="Times New Roman" w:hAnsi="Times New Roman"/>
          <w:sz w:val="24"/>
          <w:szCs w:val="24"/>
        </w:rPr>
        <w:t xml:space="preserve">- mondta el </w:t>
      </w:r>
      <w:bookmarkStart w:id="0" w:name="_GoBack"/>
      <w:r>
        <w:rPr>
          <w:rFonts w:cs="Times New Roman" w:ascii="Times New Roman" w:hAnsi="Times New Roman"/>
          <w:b/>
          <w:iCs/>
          <w:sz w:val="24"/>
          <w:szCs w:val="24"/>
        </w:rPr>
        <w:t>Helmeczy Dorottya</w:t>
      </w:r>
      <w:bookmarkEnd w:id="0"/>
      <w:r>
        <w:rPr>
          <w:rFonts w:cs="Times New Roman" w:ascii="Times New Roman" w:hAnsi="Times New Roman"/>
          <w:sz w:val="24"/>
          <w:szCs w:val="24"/>
        </w:rPr>
        <w:t xml:space="preserve"> producer, és hozzá </w:t>
      </w:r>
      <w:r>
        <w:rPr>
          <w:rFonts w:cs="Times New Roman" w:ascii="Times New Roman" w:hAnsi="Times New Roman"/>
          <w:sz w:val="24"/>
          <w:szCs w:val="24"/>
        </w:rPr>
        <w:t>t</w:t>
      </w:r>
      <w:r>
        <w:rPr>
          <w:rFonts w:cs="Times New Roman" w:ascii="Times New Roman" w:hAnsi="Times New Roman"/>
          <w:sz w:val="24"/>
          <w:szCs w:val="24"/>
        </w:rPr>
        <w:t>ette: </w:t>
      </w:r>
      <w:r>
        <w:rPr>
          <w:rFonts w:cs="Times New Roman" w:ascii="Times New Roman" w:hAnsi="Times New Roman"/>
          <w:i/>
          <w:iCs/>
          <w:sz w:val="24"/>
          <w:szCs w:val="24"/>
        </w:rPr>
        <w:t>„A Megafilm mindig a közönség tetszésének az elismerésére törekszik, számomra a valódi siker a közönségsiker, így külön öröm, hogy egy szórakoztató műfajú filmbe vágunk bele. Az üzenet azonban nagyon komoly: Ne a világot hibáztasd, ha valami nem sikerül az életedben."</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i/>
          <w:iCs/>
          <w:sz w:val="24"/>
          <w:szCs w:val="24"/>
        </w:rPr>
        <w:t>"Szeretettel és a humor eszközein keresztül szeretnénk megmutatni egy fiatal lány felnövéstörténetét, amelynek része a társas kapcsolódás, a szülői minták feldolgozása, a felelősségvállalás"</w:t>
      </w:r>
      <w:r>
        <w:rPr>
          <w:rFonts w:cs="Times New Roman" w:ascii="Times New Roman" w:hAnsi="Times New Roman"/>
          <w:sz w:val="24"/>
          <w:szCs w:val="24"/>
        </w:rPr>
        <w:t xml:space="preserve"> - árulta el </w:t>
      </w:r>
      <w:r>
        <w:rPr>
          <w:rFonts w:cs="Times New Roman" w:ascii="Times New Roman" w:hAnsi="Times New Roman"/>
          <w:b/>
          <w:bCs/>
          <w:sz w:val="24"/>
          <w:szCs w:val="24"/>
        </w:rPr>
        <w:t xml:space="preserve">Dobó Kata </w:t>
      </w:r>
      <w:r>
        <w:rPr>
          <w:rFonts w:cs="Times New Roman" w:ascii="Times New Roman" w:hAnsi="Times New Roman"/>
          <w:sz w:val="24"/>
          <w:szCs w:val="24"/>
        </w:rPr>
        <w:t>vezetőrendező.</w:t>
      </w:r>
    </w:p>
    <w:p>
      <w:pPr>
        <w:pStyle w:val="Normal"/>
        <w:jc w:val="both"/>
        <w:rPr>
          <w:rFonts w:ascii="Times New Roman" w:hAnsi="Times New Roman" w:cs="Times New Roman"/>
          <w:sz w:val="24"/>
          <w:szCs w:val="24"/>
        </w:rPr>
      </w:pPr>
      <w:r>
        <w:rPr>
          <w:rFonts w:cs="Times New Roman" w:ascii="Times New Roman" w:hAnsi="Times New Roman"/>
          <w:sz w:val="24"/>
          <w:szCs w:val="24"/>
        </w:rPr>
        <w:br/>
        <w:t>A "Még egy kívánság" története napjainkban játszódik, főszereplője Fanni, a munkájában és magánéletében is elkényelmesedett, húszas évei végén járó zenei menedzser. Megszokott hétköznapjai gyökeres fordulatot vesznek, amikor kezébe kerül egy kívánságfüzet, amivel bármit eltüntethet a világból. Egy szakmai baklövés miatt kelepcébe keveredik és az egyedüli kiút számára az, ha felfuttat egy ismeretlen zenekart. Ehhez használni kezdi a kívánságfüzetet, ami egy idő után egyre extrémebb kívánságokkal lesz tele... Jelenleg az előkészületi munkák zajlanak, a film tervezetten 35 napon át forog majd. (Alkotók: Vezetőrendező:</w:t>
      </w:r>
      <w:r>
        <w:rPr>
          <w:rFonts w:cs="Times New Roman" w:ascii="Times New Roman" w:hAnsi="Times New Roman"/>
          <w:i/>
          <w:iCs/>
          <w:sz w:val="24"/>
          <w:szCs w:val="24"/>
        </w:rPr>
        <w:t xml:space="preserve"> Dobó Kata</w:t>
      </w:r>
      <w:r>
        <w:rPr>
          <w:rFonts w:cs="Times New Roman" w:ascii="Times New Roman" w:hAnsi="Times New Roman"/>
          <w:sz w:val="24"/>
          <w:szCs w:val="24"/>
        </w:rPr>
        <w:t xml:space="preserve">, Társrendező: </w:t>
      </w:r>
      <w:r>
        <w:rPr>
          <w:rFonts w:cs="Times New Roman" w:ascii="Times New Roman" w:hAnsi="Times New Roman"/>
          <w:i/>
          <w:iCs/>
          <w:sz w:val="24"/>
          <w:szCs w:val="24"/>
        </w:rPr>
        <w:t>Szilágyi Fanni</w:t>
      </w:r>
      <w:r>
        <w:rPr>
          <w:rFonts w:cs="Times New Roman" w:ascii="Times New Roman" w:hAnsi="Times New Roman"/>
          <w:sz w:val="24"/>
          <w:szCs w:val="24"/>
        </w:rPr>
        <w:t xml:space="preserve">, Forgatókönyvíró: </w:t>
      </w:r>
      <w:r>
        <w:rPr>
          <w:rFonts w:cs="Times New Roman" w:ascii="Times New Roman" w:hAnsi="Times New Roman"/>
          <w:i/>
          <w:iCs/>
          <w:sz w:val="24"/>
          <w:szCs w:val="24"/>
        </w:rPr>
        <w:t>Kovács M. András</w:t>
      </w:r>
      <w:r>
        <w:rPr>
          <w:rFonts w:cs="Times New Roman" w:ascii="Times New Roman" w:hAnsi="Times New Roman"/>
          <w:sz w:val="24"/>
          <w:szCs w:val="24"/>
        </w:rPr>
        <w:t xml:space="preserve"> Producerek: </w:t>
      </w:r>
      <w:r>
        <w:rPr>
          <w:rFonts w:cs="Times New Roman" w:ascii="Times New Roman" w:hAnsi="Times New Roman"/>
          <w:i/>
          <w:iCs/>
          <w:sz w:val="24"/>
          <w:szCs w:val="24"/>
        </w:rPr>
        <w:t>Helmeczy Dorottya, Kálomista Gábor</w:t>
      </w:r>
      <w:r>
        <w:rPr>
          <w:rFonts w:cs="Times New Roman" w:ascii="Times New Roman" w:hAnsi="Times New Roman"/>
          <w:sz w:val="24"/>
          <w:szCs w:val="24"/>
        </w:rPr>
        <w:t>)</w:t>
      </w:r>
    </w:p>
    <w:p>
      <w:pPr>
        <w:pStyle w:val="Normal"/>
        <w:rPr/>
      </w:pPr>
      <w:r>
        <w:rPr/>
      </w:r>
    </w:p>
    <w:sectPr>
      <w:headerReference w:type="default" r:id="rId2"/>
      <w:footerReference w:type="default" r:id="rId3"/>
      <w:type w:val="nextPage"/>
      <w:pgSz w:w="11906" w:h="16838"/>
      <w:pgMar w:left="1417" w:right="1417"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lb"/>
      <w:jc w:val="center"/>
      <w:rPr/>
    </w:pPr>
    <w:r>
      <w:rPr/>
      <w:drawing>
        <wp:inline distT="0" distB="0" distL="0" distR="3175">
          <wp:extent cx="3826510" cy="1913255"/>
          <wp:effectExtent l="0" t="0" r="0" b="0"/>
          <wp:docPr id="2" name="Kép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2" descr=""/>
                  <pic:cNvPicPr>
                    <a:picLocks noChangeAspect="1" noChangeArrowheads="1"/>
                  </pic:cNvPicPr>
                </pic:nvPicPr>
                <pic:blipFill>
                  <a:blip r:embed="rId1"/>
                  <a:stretch>
                    <a:fillRect/>
                  </a:stretch>
                </pic:blipFill>
                <pic:spPr bwMode="auto">
                  <a:xfrm>
                    <a:off x="0" y="0"/>
                    <a:ext cx="3826510" cy="191325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fej"/>
      <w:jc w:val="center"/>
      <w:rPr/>
    </w:pPr>
    <w:r>
      <w:rPr/>
      <w:drawing>
        <wp:inline distT="0" distB="0" distL="0" distR="0">
          <wp:extent cx="937895" cy="769620"/>
          <wp:effectExtent l="0" t="0" r="0" b="0"/>
          <wp:docPr id="1" name="Kép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descr=""/>
                  <pic:cNvPicPr>
                    <a:picLocks noChangeAspect="1" noChangeArrowheads="1"/>
                  </pic:cNvPicPr>
                </pic:nvPicPr>
                <pic:blipFill>
                  <a:blip r:embed="rId1"/>
                  <a:stretch>
                    <a:fillRect/>
                  </a:stretch>
                </pic:blipFill>
                <pic:spPr bwMode="auto">
                  <a:xfrm>
                    <a:off x="0" y="0"/>
                    <a:ext cx="937895" cy="769620"/>
                  </a:xfrm>
                  <a:prstGeom prst="rect">
                    <a:avLst/>
                  </a:prstGeom>
                </pic:spPr>
              </pic:pic>
            </a:graphicData>
          </a:graphic>
        </wp:inline>
      </w:drawing>
    </w:r>
  </w:p>
</w:hdr>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u-HU"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163a55"/>
    <w:pPr>
      <w:widowControl/>
      <w:bidi w:val="0"/>
      <w:spacing w:lineRule="auto" w:line="240" w:before="0" w:after="0"/>
      <w:jc w:val="left"/>
    </w:pPr>
    <w:rPr>
      <w:rFonts w:ascii="Calibri" w:hAnsi="Calibri" w:cs="Calibri" w:eastAsia="Calibri" w:asciiTheme="minorHAnsi" w:eastAsiaTheme="minorHAnsi" w:hAnsiTheme="minorHAnsi"/>
      <w:color w:val="auto"/>
      <w:kern w:val="0"/>
      <w:sz w:val="22"/>
      <w:szCs w:val="22"/>
      <w:lang w:eastAsia="hu-HU" w:val="hu-HU" w:bidi="ar-SA"/>
    </w:rPr>
  </w:style>
  <w:style w:type="character" w:styleId="DefaultParagraphFont" w:default="1">
    <w:name w:val="Default Paragraph Font"/>
    <w:uiPriority w:val="1"/>
    <w:semiHidden/>
    <w:unhideWhenUsed/>
    <w:qFormat/>
    <w:rPr/>
  </w:style>
  <w:style w:type="character" w:styleId="LfejChar" w:customStyle="1">
    <w:name w:val="Élőfej Char"/>
    <w:basedOn w:val="DefaultParagraphFont"/>
    <w:link w:val="lfej"/>
    <w:uiPriority w:val="99"/>
    <w:qFormat/>
    <w:rsid w:val="00163a55"/>
    <w:rPr>
      <w:rFonts w:ascii="Calibri" w:hAnsi="Calibri" w:cs="Calibri"/>
      <w:lang w:eastAsia="hu-HU"/>
    </w:rPr>
  </w:style>
  <w:style w:type="character" w:styleId="LlbChar" w:customStyle="1">
    <w:name w:val="Élőláb Char"/>
    <w:basedOn w:val="DefaultParagraphFont"/>
    <w:link w:val="llb"/>
    <w:uiPriority w:val="99"/>
    <w:qFormat/>
    <w:rsid w:val="00163a55"/>
    <w:rPr>
      <w:rFonts w:ascii="Calibri" w:hAnsi="Calibri" w:cs="Calibri"/>
      <w:lang w:eastAsia="hu-HU"/>
    </w:rPr>
  </w:style>
  <w:style w:type="paragraph" w:styleId="Cmsor">
    <w:name w:val="Címsor"/>
    <w:basedOn w:val="Normal"/>
    <w:next w:val="Szvegtrzs"/>
    <w:qFormat/>
    <w:pPr>
      <w:keepNext w:val="true"/>
      <w:spacing w:before="240" w:after="120"/>
    </w:pPr>
    <w:rPr>
      <w:rFonts w:ascii="Liberation Sans" w:hAnsi="Liberation Sans" w:eastAsia="Microsoft YaHei" w:cs="Arial"/>
      <w:sz w:val="28"/>
      <w:szCs w:val="28"/>
    </w:rPr>
  </w:style>
  <w:style w:type="paragraph" w:styleId="Szvegtrzs">
    <w:name w:val="Body Text"/>
    <w:basedOn w:val="Normal"/>
    <w:pPr>
      <w:spacing w:lineRule="auto" w:line="276" w:before="0" w:after="140"/>
    </w:pPr>
    <w:rPr/>
  </w:style>
  <w:style w:type="paragraph" w:styleId="Lista">
    <w:name w:val="List"/>
    <w:basedOn w:val="Szvegtrzs"/>
    <w:pPr/>
    <w:rPr>
      <w:rFonts w:cs="Arial"/>
    </w:rPr>
  </w:style>
  <w:style w:type="paragraph" w:styleId="Felirat">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 w:type="paragraph" w:styleId="Lfej">
    <w:name w:val="Header"/>
    <w:basedOn w:val="Normal"/>
    <w:link w:val="lfejChar"/>
    <w:uiPriority w:val="99"/>
    <w:unhideWhenUsed/>
    <w:rsid w:val="00163a55"/>
    <w:pPr>
      <w:tabs>
        <w:tab w:val="center" w:pos="4536" w:leader="none"/>
        <w:tab w:val="right" w:pos="9072" w:leader="none"/>
      </w:tabs>
    </w:pPr>
    <w:rPr/>
  </w:style>
  <w:style w:type="paragraph" w:styleId="Llb">
    <w:name w:val="Footer"/>
    <w:basedOn w:val="Normal"/>
    <w:link w:val="llbChar"/>
    <w:uiPriority w:val="99"/>
    <w:unhideWhenUsed/>
    <w:rsid w:val="00163a55"/>
    <w:pPr>
      <w:tabs>
        <w:tab w:val="center" w:pos="4536" w:leader="none"/>
        <w:tab w:val="right" w:pos="9072" w:leader="none"/>
      </w:tabs>
    </w:pPr>
    <w:rPr/>
  </w:style>
  <w:style w:type="numbering" w:styleId="NoList" w:default="1">
    <w:name w:val="No List"/>
    <w:uiPriority w:val="99"/>
    <w:semiHidden/>
    <w:unhideWhenUsed/>
    <w:qFormat/>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LibreOffice/6.0.7.3$Windows_x86 LibreOffice_project/dc89aa7a9eabfd848af146d5086077aeed2ae4a5</Application>
  <Pages>1</Pages>
  <Words>293</Words>
  <Characters>1855</Characters>
  <CharactersWithSpaces>2146</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2025-03-26T13:24:00Z</dcterms:created>
  <dc:creator>Filip Fruzsina</dc:creator>
  <dc:description/>
  <dc:language>hu-HU</dc:language>
  <cp:lastModifiedBy/>
  <dcterms:modified xsi:type="dcterms:W3CDTF">2025-03-26T16:09:42Z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